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CF44" w14:textId="773221A7" w:rsidR="00C84837" w:rsidRPr="002F437C" w:rsidRDefault="00C84837" w:rsidP="00C84837">
      <w:pPr>
        <w:shd w:val="clear" w:color="auto" w:fill="FFFFFF"/>
        <w:spacing w:before="300" w:after="225" w:line="240" w:lineRule="auto"/>
        <w:outlineLvl w:val="0"/>
        <w:rPr>
          <w:rFonts w:ascii="Arial" w:eastAsia="Times New Roman" w:hAnsi="Arial" w:cs="Arial"/>
          <w:b/>
          <w:bCs/>
          <w:color w:val="0A4067"/>
          <w:kern w:val="36"/>
          <w:sz w:val="48"/>
          <w:szCs w:val="48"/>
          <w:lang w:eastAsia="es-ES"/>
        </w:rPr>
      </w:pPr>
      <w:r w:rsidRPr="002F437C">
        <w:rPr>
          <w:b/>
          <w:color w:val="0A4067"/>
          <w:kern w:val="36"/>
          <w:sz w:val="48"/>
          <w:szCs w:val="48"/>
          <w:lang w:val="es"/>
        </w:rPr>
        <w:t xml:space="preserve">Guías de </w:t>
      </w:r>
      <w:r w:rsidR="005C329C" w:rsidRPr="002F437C">
        <w:rPr>
          <w:b/>
          <w:color w:val="0A4067"/>
          <w:kern w:val="36"/>
          <w:sz w:val="48"/>
          <w:szCs w:val="48"/>
          <w:lang w:val="es"/>
        </w:rPr>
        <w:t>tamizaje auditivo</w:t>
      </w:r>
      <w:r w:rsidRPr="002F437C">
        <w:rPr>
          <w:b/>
          <w:color w:val="0A4067"/>
          <w:kern w:val="36"/>
          <w:sz w:val="48"/>
          <w:szCs w:val="48"/>
          <w:lang w:val="es"/>
        </w:rPr>
        <w:t xml:space="preserve"> </w:t>
      </w:r>
      <w:r w:rsidR="002F437C">
        <w:rPr>
          <w:b/>
          <w:color w:val="0A4067"/>
          <w:kern w:val="36"/>
          <w:sz w:val="48"/>
          <w:szCs w:val="48"/>
          <w:lang w:val="es"/>
        </w:rPr>
        <w:t>ocupacional</w:t>
      </w:r>
      <w:r w:rsidRPr="002F437C">
        <w:rPr>
          <w:b/>
          <w:color w:val="0A4067"/>
          <w:kern w:val="36"/>
          <w:sz w:val="48"/>
          <w:szCs w:val="48"/>
          <w:lang w:val="es"/>
        </w:rPr>
        <w:t xml:space="preserve"> - debido al COVID-19</w:t>
      </w:r>
    </w:p>
    <w:p w14:paraId="6A2220FE" w14:textId="77777777" w:rsidR="00C84837" w:rsidRPr="00C84837" w:rsidRDefault="00C84837" w:rsidP="00453E56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color w:val="0A4067"/>
          <w:sz w:val="31"/>
          <w:szCs w:val="31"/>
          <w:lang w:eastAsia="es-ES"/>
        </w:rPr>
      </w:pPr>
      <w:r w:rsidRPr="00C84837">
        <w:rPr>
          <w:color w:val="0A4067"/>
          <w:sz w:val="31"/>
          <w:szCs w:val="31"/>
          <w:lang w:val="es"/>
        </w:rPr>
        <w:t>El Consejo para la Acreditación en la Conservación de la Audición Ocupacional (CAOHC, por sus, reconoce el impacto que el nuevo Coronavirus (COVID-19) puede tener en los empleadores y su capacidad para examinar la salud auditiva de sus trabajadores. De acuerdo con nuestra misión de promover las mejores prácticas en los programas de conservación de la audición; CAOHC recomienda lo siguiente:</w:t>
      </w:r>
    </w:p>
    <w:p w14:paraId="3A58A071" w14:textId="77777777" w:rsidR="00C84837" w:rsidRPr="00C84837" w:rsidRDefault="00C84837" w:rsidP="00453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529"/>
          <w:lang w:eastAsia="es-ES"/>
        </w:rPr>
      </w:pPr>
      <w:r w:rsidRPr="00C84837">
        <w:rPr>
          <w:color w:val="212529"/>
          <w:lang w:val="es"/>
        </w:rPr>
        <w:t>Todos los programas de conservación de la audición y los proveedores independientes de servicios de detección audiométrica permanecen vigilantes y responden a la guía en evolución proporcionada por los Centros para el Control y la Prevención de Enfermedades (CDC). Para acceder a esta información de los CDC</w:t>
      </w:r>
      <w:hyperlink r:id="rId5" w:history="1">
        <w:r w:rsidRPr="00C84837">
          <w:rPr>
            <w:color w:val="0A4067"/>
            <w:u w:val="single"/>
            <w:lang w:val="es"/>
          </w:rPr>
          <w:t xml:space="preserve"> haga clic aquí</w:t>
        </w:r>
      </w:hyperlink>
      <w:r w:rsidRPr="00C84837">
        <w:rPr>
          <w:color w:val="212529"/>
          <w:lang w:val="es"/>
        </w:rPr>
        <w:t>.</w:t>
      </w:r>
    </w:p>
    <w:p w14:paraId="750FE5AA" w14:textId="278F1713" w:rsidR="00C84837" w:rsidRPr="00C84837" w:rsidRDefault="00C84837" w:rsidP="00453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529"/>
          <w:lang w:eastAsia="es-ES"/>
        </w:rPr>
      </w:pPr>
      <w:r w:rsidRPr="00C84837">
        <w:rPr>
          <w:color w:val="212529"/>
          <w:lang w:val="es"/>
        </w:rPr>
        <w:t xml:space="preserve">Cumplimiento de las directrices y directrices de salud pública federales, estatales y municipales; particularmente aquellos que informan sobre distanciamiento social, </w:t>
      </w:r>
      <w:r w:rsidR="00656BD1">
        <w:rPr>
          <w:color w:val="212529"/>
          <w:lang w:val="es"/>
        </w:rPr>
        <w:t>confinamientos</w:t>
      </w:r>
      <w:r w:rsidRPr="00C84837">
        <w:rPr>
          <w:color w:val="212529"/>
          <w:lang w:val="es"/>
        </w:rPr>
        <w:t>, cuarentena y aislamiento.</w:t>
      </w:r>
    </w:p>
    <w:p w14:paraId="7DEAAA0F" w14:textId="77777777" w:rsidR="00C84837" w:rsidRPr="00C84837" w:rsidRDefault="00C84837" w:rsidP="00453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529"/>
          <w:lang w:eastAsia="es-ES"/>
        </w:rPr>
      </w:pPr>
      <w:r w:rsidRPr="00C84837">
        <w:rPr>
          <w:color w:val="212529"/>
          <w:lang w:val="es"/>
        </w:rPr>
        <w:t>Énfasis en las precauciones universales a lo largo de todo el proceso de selección mediante programas de conservación de la audición.</w:t>
      </w:r>
    </w:p>
    <w:p w14:paraId="2E8AF2AB" w14:textId="77777777" w:rsidR="00C84837" w:rsidRPr="00C84837" w:rsidRDefault="00C84837" w:rsidP="00453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529"/>
          <w:lang w:eastAsia="es-ES"/>
        </w:rPr>
      </w:pPr>
      <w:r w:rsidRPr="00C84837">
        <w:rPr>
          <w:color w:val="212529"/>
          <w:lang w:val="es"/>
        </w:rPr>
        <w:t xml:space="preserve">Procedimientos de desinfección de área comunal aumentada en todos los ambientes dentro de la clínica y el ambiente de prueba, incluyendo salas de espera, cabinas de audio y equipos asociados, y baños. Para las precauciones universales de la EPA sobre la limpieza, </w:t>
      </w:r>
      <w:hyperlink r:id="rId6" w:history="1">
        <w:r w:rsidRPr="00C84837">
          <w:rPr>
            <w:color w:val="0A4067"/>
            <w:u w:val="single"/>
            <w:lang w:val="es"/>
          </w:rPr>
          <w:t>haga clic aquí</w:t>
        </w:r>
      </w:hyperlink>
      <w:r w:rsidRPr="00C84837">
        <w:rPr>
          <w:color w:val="212529"/>
          <w:lang w:val="es"/>
        </w:rPr>
        <w:t>.</w:t>
      </w:r>
    </w:p>
    <w:p w14:paraId="238C4F48" w14:textId="77777777" w:rsidR="00C84837" w:rsidRPr="00C84837" w:rsidRDefault="00C84837" w:rsidP="00453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529"/>
          <w:lang w:eastAsia="es-ES"/>
        </w:rPr>
      </w:pPr>
      <w:r w:rsidRPr="00C84837">
        <w:rPr>
          <w:color w:val="212529"/>
          <w:lang w:val="es"/>
        </w:rPr>
        <w:t>Énfasis en la orientación para el manejo de los trabajadores de la salud expuestos al COVID-19. Esta información se puede encontrar en el sitio web de la Administración de Seguridad y Salud Ocupacional (OSHA)</w:t>
      </w:r>
      <w:hyperlink r:id="rId7" w:history="1">
        <w:r w:rsidRPr="00C84837">
          <w:rPr>
            <w:color w:val="0A4067"/>
            <w:u w:val="single"/>
            <w:lang w:val="es"/>
          </w:rPr>
          <w:t xml:space="preserve"> haciendo clic aquí</w:t>
        </w:r>
      </w:hyperlink>
      <w:r>
        <w:rPr>
          <w:lang w:val="es"/>
        </w:rPr>
        <w:t xml:space="preserve"> y</w:t>
      </w:r>
      <w:r w:rsidRPr="00C84837">
        <w:rPr>
          <w:color w:val="212529"/>
          <w:lang w:val="es"/>
        </w:rPr>
        <w:t xml:space="preserve"> en el sitio web de los CDC</w:t>
      </w:r>
      <w:r>
        <w:rPr>
          <w:lang w:val="es"/>
        </w:rPr>
        <w:t xml:space="preserve"> haciendo</w:t>
      </w:r>
      <w:hyperlink r:id="rId8" w:history="1">
        <w:r w:rsidRPr="00C84837">
          <w:rPr>
            <w:color w:val="0A4067"/>
            <w:u w:val="single"/>
            <w:lang w:val="es"/>
          </w:rPr>
          <w:t xml:space="preserve"> clic aquí</w:t>
        </w:r>
      </w:hyperlink>
      <w:r w:rsidRPr="00C84837">
        <w:rPr>
          <w:color w:val="212529"/>
          <w:lang w:val="es"/>
        </w:rPr>
        <w:t>.</w:t>
      </w:r>
    </w:p>
    <w:p w14:paraId="58CA49BB" w14:textId="77777777" w:rsidR="00C84837" w:rsidRPr="00C84837" w:rsidRDefault="00C84837" w:rsidP="00453E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212529"/>
          <w:lang w:eastAsia="es-ES"/>
        </w:rPr>
      </w:pPr>
      <w:r w:rsidRPr="00C84837">
        <w:rPr>
          <w:color w:val="212529"/>
          <w:lang w:val="es"/>
        </w:rPr>
        <w:t>Todos los empleados que se presenten a pruebas y presenten síntomas de las vías respiratorias superiores, además de fiebre, no deben someterse a exámenes audiométricos. Los trabajadores con afecciones de las vías respiratorias superiores pueden hacer que los audiogramas den lugar a aumentos falsos positivos en los umbrales auditivos. El gerente del programa de conservación de la audición debe reprogramar a estos trabajadores para su detección audiométrica y documentar la justificación para la reprogramación en el registro de salud del trabajador.</w:t>
      </w:r>
    </w:p>
    <w:p w14:paraId="137EE772" w14:textId="7C2F080B" w:rsidR="00C84837" w:rsidRPr="00C84837" w:rsidRDefault="00C84837" w:rsidP="00453E56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212529"/>
          <w:lang w:eastAsia="es-ES"/>
        </w:rPr>
      </w:pPr>
      <w:r w:rsidRPr="00C84837">
        <w:rPr>
          <w:color w:val="212529"/>
          <w:lang w:val="es"/>
        </w:rPr>
        <w:t>CAOHC se compromete a actualizar la página de inicio de nuestro sitio web con información a medida que evoluciona la pandemia de COVID-19. Le recomendamos que se ponga en contacto con nosotros si tiene preguntas.</w:t>
      </w:r>
    </w:p>
    <w:p w14:paraId="31F8FCA2" w14:textId="3471BB88" w:rsidR="00C84837" w:rsidRDefault="00C84837"/>
    <w:sectPr w:rsidR="00C848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B44"/>
    <w:multiLevelType w:val="multilevel"/>
    <w:tmpl w:val="1A26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37"/>
    <w:rsid w:val="0027400B"/>
    <w:rsid w:val="002F437C"/>
    <w:rsid w:val="00453E56"/>
    <w:rsid w:val="005C329C"/>
    <w:rsid w:val="00656BD1"/>
    <w:rsid w:val="00C8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AA89"/>
  <w15:chartTrackingRefBased/>
  <w15:docId w15:val="{1691331B-C268-43DE-ACE7-A609151D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84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4">
    <w:name w:val="heading 4"/>
    <w:basedOn w:val="Normal"/>
    <w:link w:val="Ttulo4Car"/>
    <w:uiPriority w:val="9"/>
    <w:qFormat/>
    <w:rsid w:val="00C848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483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8483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848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453E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coronavirus/2019-ncov/hcp/guidance-risk-assesment-hc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ha.gov/SLTC/covid-19/controlpreven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pesticide-registration/list-n-disinfectants-use-against-sars-cov-2" TargetMode="External"/><Relationship Id="rId5" Type="http://schemas.openxmlformats.org/officeDocument/2006/relationships/hyperlink" Target="http://www.cdc.gov/coronavirus/2019-ncov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Olmo Cordero</dc:creator>
  <cp:keywords/>
  <dc:description/>
  <cp:lastModifiedBy>Juan Olmo Cordero</cp:lastModifiedBy>
  <cp:revision>2</cp:revision>
  <dcterms:created xsi:type="dcterms:W3CDTF">2021-06-14T13:45:00Z</dcterms:created>
  <dcterms:modified xsi:type="dcterms:W3CDTF">2021-06-14T13:45:00Z</dcterms:modified>
</cp:coreProperties>
</file>